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5BE" w:rsidRPr="00DF45BE" w:rsidRDefault="00DF45BE" w:rsidP="00DF45B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  <w:lang w:eastAsia="ro-RO"/>
        </w:rPr>
      </w:pPr>
    </w:p>
    <w:p w:rsidR="00DF45BE" w:rsidRPr="00DF45BE" w:rsidRDefault="00DF45BE" w:rsidP="00DF45BE">
      <w:pPr>
        <w:shd w:val="clear" w:color="auto" w:fill="FFFFFF"/>
        <w:spacing w:before="165" w:after="165" w:line="240" w:lineRule="auto"/>
        <w:jc w:val="center"/>
        <w:outlineLvl w:val="3"/>
        <w:rPr>
          <w:rFonts w:ascii="Georgia" w:eastAsia="Times New Roman" w:hAnsi="Georgia" w:cs="Times New Roman"/>
          <w:color w:val="333333"/>
          <w:sz w:val="20"/>
          <w:szCs w:val="20"/>
          <w:lang w:eastAsia="ro-RO"/>
        </w:rPr>
      </w:pPr>
      <w:r w:rsidRPr="00DF45BE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o-RO"/>
        </w:rPr>
        <w:t>LEGE</w:t>
      </w:r>
      <w:r w:rsidRPr="00DF45BE">
        <w:rPr>
          <w:rFonts w:ascii="Georgia" w:eastAsia="Times New Roman" w:hAnsi="Georgia" w:cs="Times New Roman"/>
          <w:color w:val="333333"/>
          <w:sz w:val="20"/>
          <w:szCs w:val="20"/>
          <w:lang w:eastAsia="ro-RO"/>
        </w:rPr>
        <w:t> Nr. 168</w:t>
      </w:r>
      <w:r w:rsidRPr="00DF45BE">
        <w:rPr>
          <w:rFonts w:ascii="Georgia" w:eastAsia="Times New Roman" w:hAnsi="Georgia" w:cs="Times New Roman"/>
          <w:color w:val="333333"/>
          <w:sz w:val="20"/>
          <w:szCs w:val="20"/>
          <w:lang w:eastAsia="ro-RO"/>
        </w:rPr>
        <w:br/>
        <w:t>din 06-12-2019</w:t>
      </w:r>
    </w:p>
    <w:p w:rsidR="00DF45BE" w:rsidRPr="00DF45BE" w:rsidRDefault="00DF45BE" w:rsidP="00DF45BE">
      <w:pPr>
        <w:shd w:val="clear" w:color="auto" w:fill="FFFFFF"/>
        <w:spacing w:before="165" w:after="165" w:line="240" w:lineRule="auto"/>
        <w:jc w:val="center"/>
        <w:outlineLvl w:val="3"/>
        <w:rPr>
          <w:rFonts w:ascii="Georgia" w:eastAsia="Times New Roman" w:hAnsi="Georgia" w:cs="Times New Roman"/>
          <w:color w:val="333333"/>
          <w:sz w:val="20"/>
          <w:szCs w:val="20"/>
          <w:lang w:eastAsia="ro-RO"/>
        </w:rPr>
      </w:pPr>
      <w:r w:rsidRPr="00DF45BE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o-RO"/>
        </w:rPr>
        <w:t>pentru modificarea articolului 33 din Legea nr. 156/1998</w:t>
      </w:r>
      <w:r w:rsidRPr="00DF45BE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o-RO"/>
        </w:rPr>
        <w:br/>
        <w:t>privind sistemul public de pensii</w:t>
      </w:r>
    </w:p>
    <w:p w:rsidR="00DF45BE" w:rsidRPr="00DF45BE" w:rsidRDefault="00DF45BE" w:rsidP="00DF45BE">
      <w:pPr>
        <w:shd w:val="clear" w:color="auto" w:fill="FFFFFF"/>
        <w:spacing w:before="165" w:after="165" w:line="240" w:lineRule="auto"/>
        <w:outlineLvl w:val="3"/>
        <w:rPr>
          <w:rFonts w:ascii="Georgia" w:eastAsia="Times New Roman" w:hAnsi="Georgia" w:cs="Times New Roman"/>
          <w:color w:val="333333"/>
          <w:sz w:val="20"/>
          <w:szCs w:val="20"/>
          <w:lang w:eastAsia="ro-RO"/>
        </w:rPr>
      </w:pPr>
      <w:r w:rsidRPr="00DF45BE">
        <w:rPr>
          <w:rFonts w:ascii="Georgia" w:eastAsia="Times New Roman" w:hAnsi="Georgia" w:cs="Times New Roman"/>
          <w:color w:val="333333"/>
          <w:sz w:val="20"/>
          <w:szCs w:val="20"/>
          <w:lang w:eastAsia="ro-RO"/>
        </w:rPr>
        <w:t>Publicat : 13-12-2019 în Monitorul Oficial Nr. 367-377 art. 256</w:t>
      </w:r>
    </w:p>
    <w:p w:rsidR="00DF45BE" w:rsidRPr="00DF45BE" w:rsidRDefault="00DF45BE" w:rsidP="00DF45BE">
      <w:pPr>
        <w:spacing w:after="165" w:line="240" w:lineRule="auto"/>
        <w:ind w:firstLine="540"/>
        <w:jc w:val="both"/>
        <w:rPr>
          <w:rFonts w:ascii="Georgia" w:eastAsia="Times New Roman" w:hAnsi="Georgia" w:cs="Times New Roman"/>
          <w:color w:val="333333"/>
          <w:sz w:val="20"/>
          <w:szCs w:val="20"/>
          <w:shd w:val="clear" w:color="auto" w:fill="FFFFFF"/>
          <w:lang w:eastAsia="ro-RO"/>
        </w:rPr>
      </w:pPr>
      <w:r w:rsidRPr="00DF45BE">
        <w:rPr>
          <w:rFonts w:ascii="Georgia" w:eastAsia="Times New Roman" w:hAnsi="Georgia" w:cs="Times New Roman"/>
          <w:color w:val="333333"/>
          <w:sz w:val="20"/>
          <w:szCs w:val="20"/>
          <w:shd w:val="clear" w:color="auto" w:fill="FFFFFF"/>
          <w:lang w:eastAsia="ro-RO"/>
        </w:rPr>
        <w:t>Parlamentul adoptă prezenta lege organică.</w:t>
      </w:r>
    </w:p>
    <w:p w:rsidR="00DF45BE" w:rsidRPr="00DF45BE" w:rsidRDefault="00DF45BE" w:rsidP="00DF45BE">
      <w:pPr>
        <w:spacing w:after="165" w:line="240" w:lineRule="auto"/>
        <w:ind w:firstLine="540"/>
        <w:jc w:val="both"/>
        <w:rPr>
          <w:rFonts w:ascii="Georgia" w:eastAsia="Times New Roman" w:hAnsi="Georgia" w:cs="Times New Roman"/>
          <w:color w:val="333333"/>
          <w:sz w:val="20"/>
          <w:szCs w:val="20"/>
          <w:shd w:val="clear" w:color="auto" w:fill="FFFFFF"/>
          <w:lang w:eastAsia="ro-RO"/>
        </w:rPr>
      </w:pPr>
      <w:r w:rsidRPr="00DF45BE">
        <w:rPr>
          <w:rFonts w:ascii="Georgia" w:eastAsia="Times New Roman" w:hAnsi="Georgia" w:cs="Times New Roman"/>
          <w:b/>
          <w:bCs/>
          <w:color w:val="333333"/>
          <w:sz w:val="20"/>
          <w:szCs w:val="20"/>
          <w:shd w:val="clear" w:color="auto" w:fill="FFFFFF"/>
          <w:lang w:eastAsia="ro-RO"/>
        </w:rPr>
        <w:t>Art. I.</w:t>
      </w:r>
      <w:r w:rsidRPr="00DF45BE">
        <w:rPr>
          <w:rFonts w:ascii="Georgia" w:eastAsia="Times New Roman" w:hAnsi="Georgia" w:cs="Times New Roman"/>
          <w:color w:val="333333"/>
          <w:sz w:val="20"/>
          <w:szCs w:val="20"/>
          <w:shd w:val="clear" w:color="auto" w:fill="FFFFFF"/>
          <w:lang w:eastAsia="ro-RO"/>
        </w:rPr>
        <w:t> – La articolul 33 alineatul (42) din Legea nr. 156/1998 privind sistemul public de pensii (republicată  în</w:t>
      </w:r>
      <w:r w:rsidRPr="00DF45BE">
        <w:rPr>
          <w:rFonts w:ascii="Georgia" w:eastAsia="Times New Roman" w:hAnsi="Georgia" w:cs="Times New Roman"/>
          <w:color w:val="333333"/>
          <w:sz w:val="20"/>
          <w:szCs w:val="20"/>
          <w:shd w:val="clear" w:color="auto" w:fill="FFFFFF"/>
          <w:rtl/>
          <w:lang w:eastAsia="ro-RO"/>
        </w:rPr>
        <w:t> </w:t>
      </w:r>
      <w:r w:rsidRPr="00DF45BE">
        <w:rPr>
          <w:rFonts w:ascii="Georgia" w:eastAsia="Times New Roman" w:hAnsi="Georgia" w:cs="Times New Roman"/>
          <w:color w:val="333333"/>
          <w:sz w:val="20"/>
          <w:szCs w:val="20"/>
          <w:shd w:val="clear" w:color="auto" w:fill="FFFFFF"/>
          <w:lang w:eastAsia="ro-RO"/>
        </w:rPr>
        <w:t> Monitorul  Oficial  al  Republicii Moldova,  2004, nr. 42–44, art. 247), cu modificările ulterioare, tabelul nr. 1</w:t>
      </w:r>
      <w:r w:rsidRPr="00DF45BE">
        <w:rPr>
          <w:rFonts w:ascii="Georgia" w:eastAsia="Times New Roman" w:hAnsi="Georgia" w:cs="Times New Roman"/>
          <w:color w:val="333333"/>
          <w:sz w:val="20"/>
          <w:szCs w:val="20"/>
          <w:shd w:val="clear" w:color="auto" w:fill="FFFFFF"/>
          <w:vertAlign w:val="superscript"/>
          <w:lang w:eastAsia="ro-RO"/>
        </w:rPr>
        <w:t>1</w:t>
      </w:r>
      <w:r w:rsidRPr="00DF45BE">
        <w:rPr>
          <w:rFonts w:ascii="Georgia" w:eastAsia="Times New Roman" w:hAnsi="Georgia" w:cs="Times New Roman"/>
          <w:color w:val="333333"/>
          <w:sz w:val="20"/>
          <w:szCs w:val="20"/>
          <w:shd w:val="clear" w:color="auto" w:fill="FFFFFF"/>
          <w:lang w:eastAsia="ro-RO"/>
        </w:rPr>
        <w:t> va avea următorul cuprins:</w:t>
      </w:r>
    </w:p>
    <w:p w:rsidR="00DF45BE" w:rsidRPr="00DF45BE" w:rsidRDefault="00DF45BE" w:rsidP="00DF45BE">
      <w:pPr>
        <w:spacing w:after="165" w:line="240" w:lineRule="auto"/>
        <w:jc w:val="right"/>
        <w:rPr>
          <w:rFonts w:ascii="Georgia" w:eastAsia="Times New Roman" w:hAnsi="Georgia" w:cs="Times New Roman"/>
          <w:color w:val="333333"/>
          <w:sz w:val="20"/>
          <w:szCs w:val="20"/>
          <w:shd w:val="clear" w:color="auto" w:fill="FFFFFF"/>
          <w:lang w:eastAsia="ro-RO"/>
        </w:rPr>
      </w:pPr>
      <w:r w:rsidRPr="00DF45BE">
        <w:rPr>
          <w:rFonts w:ascii="Georgia" w:eastAsia="Times New Roman" w:hAnsi="Georgia" w:cs="Times New Roman"/>
          <w:color w:val="333333"/>
          <w:sz w:val="20"/>
          <w:szCs w:val="20"/>
          <w:shd w:val="clear" w:color="auto" w:fill="FFFFFF"/>
          <w:lang w:eastAsia="ro-RO"/>
        </w:rPr>
        <w:t>Tabelul nr. 1</w:t>
      </w:r>
      <w:r w:rsidRPr="00DF45BE">
        <w:rPr>
          <w:rFonts w:ascii="Georgia" w:eastAsia="Times New Roman" w:hAnsi="Georgia" w:cs="Times New Roman"/>
          <w:color w:val="333333"/>
          <w:sz w:val="20"/>
          <w:szCs w:val="20"/>
          <w:shd w:val="clear" w:color="auto" w:fill="FFFFFF"/>
          <w:vertAlign w:val="superscript"/>
          <w:lang w:eastAsia="ro-RO"/>
        </w:rPr>
        <w:t>1</w:t>
      </w:r>
    </w:p>
    <w:tbl>
      <w:tblPr>
        <w:tblW w:w="0" w:type="auto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3"/>
        <w:gridCol w:w="1429"/>
        <w:gridCol w:w="2055"/>
        <w:gridCol w:w="1800"/>
        <w:gridCol w:w="2045"/>
        <w:gridCol w:w="2045"/>
        <w:gridCol w:w="2045"/>
      </w:tblGrid>
      <w:tr w:rsidR="00DF45BE" w:rsidRPr="00DF45BE" w:rsidTr="00DF45BE">
        <w:tc>
          <w:tcPr>
            <w:tcW w:w="26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5BE" w:rsidRPr="00DF45BE" w:rsidRDefault="00DF45BE" w:rsidP="00DF45BE">
            <w:pPr>
              <w:spacing w:after="165" w:line="240" w:lineRule="auto"/>
              <w:ind w:firstLine="34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o-RO"/>
              </w:rPr>
            </w:pPr>
            <w:r w:rsidRPr="00DF45BE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51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5BE" w:rsidRPr="00DF45BE" w:rsidRDefault="00DF45BE" w:rsidP="00DF45BE">
            <w:pPr>
              <w:spacing w:after="165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o-RO"/>
              </w:rPr>
            </w:pPr>
            <w:r w:rsidRPr="00DF45BE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ro-RO"/>
              </w:rPr>
              <w:t>Perioada de stabilire a pensiilor</w:t>
            </w:r>
          </w:p>
        </w:tc>
      </w:tr>
      <w:tr w:rsidR="00DF45BE" w:rsidRPr="00DF45BE" w:rsidTr="00DF45B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5BE" w:rsidRPr="00DF45BE" w:rsidRDefault="00DF45BE" w:rsidP="00DF45BE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5BE" w:rsidRPr="00DF45BE" w:rsidRDefault="00DF45BE" w:rsidP="00DF45BE">
            <w:pPr>
              <w:spacing w:after="165" w:line="240" w:lineRule="auto"/>
              <w:ind w:firstLine="9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o-RO"/>
              </w:rPr>
            </w:pPr>
            <w:r w:rsidRPr="00DF45BE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ro-RO"/>
              </w:rPr>
              <w:t xml:space="preserve">Pensiile stabilite/ reexaminate </w:t>
            </w:r>
            <w:proofErr w:type="spellStart"/>
            <w:r w:rsidRPr="00DF45BE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ro-RO"/>
              </w:rPr>
              <w:t>pînă</w:t>
            </w:r>
            <w:proofErr w:type="spellEnd"/>
            <w:r w:rsidRPr="00DF45BE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ro-RO"/>
              </w:rPr>
              <w:t xml:space="preserve"> la 1 ianuarie 1999</w:t>
            </w:r>
          </w:p>
        </w:tc>
        <w:tc>
          <w:tcPr>
            <w:tcW w:w="87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5BE" w:rsidRPr="00DF45BE" w:rsidRDefault="00DF45BE" w:rsidP="00DF45BE">
            <w:pPr>
              <w:spacing w:after="165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o-RO"/>
              </w:rPr>
            </w:pPr>
            <w:r w:rsidRPr="00DF45BE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ro-RO"/>
              </w:rPr>
              <w:t>Pensiile stabilite după 1 ianuarie 1999</w:t>
            </w:r>
          </w:p>
          <w:p w:rsidR="00DF45BE" w:rsidRPr="00DF45BE" w:rsidRDefault="00DF45BE" w:rsidP="00DF45BE">
            <w:pPr>
              <w:spacing w:after="165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o-RO"/>
              </w:rPr>
            </w:pPr>
            <w:r w:rsidRPr="00DF45BE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ro-RO"/>
              </w:rPr>
              <w:t xml:space="preserve">și </w:t>
            </w:r>
            <w:proofErr w:type="spellStart"/>
            <w:r w:rsidRPr="00DF45BE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ro-RO"/>
              </w:rPr>
              <w:t>pînă</w:t>
            </w:r>
            <w:proofErr w:type="spellEnd"/>
            <w:r w:rsidRPr="00DF45BE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ro-RO"/>
              </w:rPr>
              <w:t xml:space="preserve"> la 1 ianuarie 2019</w:t>
            </w:r>
          </w:p>
        </w:tc>
      </w:tr>
      <w:tr w:rsidR="00DF45BE" w:rsidRPr="00DF45BE" w:rsidTr="00DF45BE">
        <w:trPr>
          <w:trHeight w:val="610"/>
        </w:trPr>
        <w:tc>
          <w:tcPr>
            <w:tcW w:w="2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5BE" w:rsidRPr="00DF45BE" w:rsidRDefault="00DF45BE" w:rsidP="00DF45BE">
            <w:pPr>
              <w:spacing w:after="165" w:line="240" w:lineRule="auto"/>
              <w:ind w:firstLine="34"/>
              <w:rPr>
                <w:rFonts w:ascii="Georgia" w:eastAsia="Times New Roman" w:hAnsi="Georgia" w:cs="Times New Roman"/>
                <w:sz w:val="20"/>
                <w:szCs w:val="20"/>
                <w:lang w:eastAsia="ro-RO"/>
              </w:rPr>
            </w:pPr>
            <w:r w:rsidRPr="00DF45BE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o-RO"/>
              </w:rPr>
              <w:t>Anul în care va fi efectuată reexaminarea pensiei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5BE" w:rsidRPr="00DF45BE" w:rsidRDefault="00DF45BE" w:rsidP="00DF45BE">
            <w:pPr>
              <w:spacing w:after="165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o-RO"/>
              </w:rPr>
            </w:pPr>
            <w:r w:rsidRPr="00DF45BE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o-RO"/>
              </w:rPr>
              <w:t>2019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5BE" w:rsidRPr="00DF45BE" w:rsidRDefault="00DF45BE" w:rsidP="00DF45BE">
            <w:pPr>
              <w:spacing w:after="165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o-RO"/>
              </w:rPr>
            </w:pPr>
            <w:r w:rsidRPr="00DF45BE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o-RO"/>
              </w:rPr>
              <w:t>2020</w:t>
            </w:r>
          </w:p>
          <w:p w:rsidR="00DF45BE" w:rsidRPr="00DF45BE" w:rsidRDefault="00DF45BE" w:rsidP="00DF45BE">
            <w:pPr>
              <w:spacing w:after="165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ro-RO"/>
              </w:rPr>
            </w:pPr>
            <w:r w:rsidRPr="00DF45BE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o-RO"/>
              </w:rPr>
              <w:t>(1 ianuarie)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5BE" w:rsidRPr="00DF45BE" w:rsidRDefault="00DF45BE" w:rsidP="00DF45BE">
            <w:pPr>
              <w:spacing w:after="165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o-RO"/>
              </w:rPr>
            </w:pPr>
            <w:r w:rsidRPr="00DF45BE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o-RO"/>
              </w:rPr>
              <w:t>2020</w:t>
            </w:r>
          </w:p>
          <w:p w:rsidR="00DF45BE" w:rsidRPr="00DF45BE" w:rsidRDefault="00DF45BE" w:rsidP="00DF45BE">
            <w:pPr>
              <w:spacing w:after="165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o-RO"/>
              </w:rPr>
            </w:pPr>
            <w:r w:rsidRPr="00DF45BE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o-RO"/>
              </w:rPr>
              <w:t>(1 iulie)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5BE" w:rsidRPr="00DF45BE" w:rsidRDefault="00DF45BE" w:rsidP="00DF45BE">
            <w:pPr>
              <w:spacing w:after="165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o-RO"/>
              </w:rPr>
            </w:pPr>
            <w:r w:rsidRPr="00DF45BE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o-RO"/>
              </w:rPr>
              <w:t>2021</w:t>
            </w:r>
          </w:p>
          <w:p w:rsidR="00DF45BE" w:rsidRPr="00DF45BE" w:rsidRDefault="00DF45BE" w:rsidP="00DF45BE">
            <w:pPr>
              <w:spacing w:after="165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o-RO"/>
              </w:rPr>
            </w:pPr>
            <w:r w:rsidRPr="00DF45BE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o-RO"/>
              </w:rPr>
              <w:t>(1 ianuarie)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5BE" w:rsidRPr="00DF45BE" w:rsidRDefault="00DF45BE" w:rsidP="00DF45BE">
            <w:pPr>
              <w:spacing w:after="165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o-RO"/>
              </w:rPr>
            </w:pPr>
            <w:r w:rsidRPr="00DF45BE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o-RO"/>
              </w:rPr>
              <w:t>2022</w:t>
            </w:r>
          </w:p>
          <w:p w:rsidR="00DF45BE" w:rsidRPr="00DF45BE" w:rsidRDefault="00DF45BE" w:rsidP="00DF45BE">
            <w:pPr>
              <w:spacing w:after="165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o-RO"/>
              </w:rPr>
            </w:pPr>
            <w:r w:rsidRPr="00DF45BE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o-RO"/>
              </w:rPr>
              <w:t>(1 ianuarie)</w:t>
            </w:r>
          </w:p>
          <w:p w:rsidR="00DF45BE" w:rsidRPr="00DF45BE" w:rsidRDefault="00DF45BE" w:rsidP="00DF45BE">
            <w:pPr>
              <w:spacing w:after="165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o-RO"/>
              </w:rPr>
            </w:pPr>
            <w:r w:rsidRPr="00DF45BE">
              <w:rPr>
                <w:rFonts w:ascii="Georgia" w:eastAsia="Times New Roman" w:hAnsi="Georgia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5BE" w:rsidRPr="00DF45BE" w:rsidRDefault="00DF45BE" w:rsidP="00DF45BE">
            <w:pPr>
              <w:spacing w:after="165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o-RO"/>
              </w:rPr>
            </w:pPr>
            <w:r w:rsidRPr="00DF45BE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o-RO"/>
              </w:rPr>
              <w:t>2023</w:t>
            </w:r>
          </w:p>
          <w:p w:rsidR="00DF45BE" w:rsidRPr="00DF45BE" w:rsidRDefault="00DF45BE" w:rsidP="00DF45BE">
            <w:pPr>
              <w:spacing w:after="165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o-RO"/>
              </w:rPr>
            </w:pPr>
            <w:r w:rsidRPr="00DF45BE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o-RO"/>
              </w:rPr>
              <w:t>(1 ianuarie)</w:t>
            </w:r>
          </w:p>
        </w:tc>
      </w:tr>
      <w:tr w:rsidR="00DF45BE" w:rsidRPr="00DF45BE" w:rsidTr="00DF45BE">
        <w:tc>
          <w:tcPr>
            <w:tcW w:w="2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5BE" w:rsidRPr="00DF45BE" w:rsidRDefault="00DF45BE" w:rsidP="00DF45BE">
            <w:pPr>
              <w:spacing w:after="165" w:line="240" w:lineRule="auto"/>
              <w:ind w:firstLine="34"/>
              <w:rPr>
                <w:rFonts w:ascii="Georgia" w:eastAsia="Times New Roman" w:hAnsi="Georgia" w:cs="Times New Roman"/>
                <w:sz w:val="20"/>
                <w:szCs w:val="20"/>
                <w:lang w:eastAsia="ro-RO"/>
              </w:rPr>
            </w:pPr>
            <w:r w:rsidRPr="00DF45BE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o-RO"/>
              </w:rPr>
              <w:t xml:space="preserve">Stagiu de cotizare după realizarea dreptului la pensie pentru limită de </w:t>
            </w:r>
            <w:proofErr w:type="spellStart"/>
            <w:r w:rsidRPr="00DF45BE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o-RO"/>
              </w:rPr>
              <w:t>vîrstă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5BE" w:rsidRPr="00DF45BE" w:rsidRDefault="00DF45BE" w:rsidP="00DF45BE">
            <w:pPr>
              <w:spacing w:after="165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o-RO"/>
              </w:rPr>
            </w:pPr>
            <w:r w:rsidRPr="00DF45BE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o-RO"/>
              </w:rPr>
              <w:t>de la</w:t>
            </w:r>
          </w:p>
          <w:p w:rsidR="00DF45BE" w:rsidRPr="00DF45BE" w:rsidRDefault="00DF45BE" w:rsidP="00DF45BE">
            <w:pPr>
              <w:spacing w:after="165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o-RO"/>
              </w:rPr>
            </w:pPr>
            <w:r w:rsidRPr="00DF45BE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o-RO"/>
              </w:rPr>
              <w:t>15 ani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5BE" w:rsidRPr="00DF45BE" w:rsidRDefault="00DF45BE" w:rsidP="00DF45BE">
            <w:pPr>
              <w:spacing w:after="165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o-RO"/>
              </w:rPr>
            </w:pPr>
            <w:proofErr w:type="spellStart"/>
            <w:r w:rsidRPr="00DF45BE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o-RO"/>
              </w:rPr>
              <w:t>pînă</w:t>
            </w:r>
            <w:proofErr w:type="spellEnd"/>
            <w:r w:rsidRPr="00DF45BE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o-RO"/>
              </w:rPr>
              <w:t xml:space="preserve"> la</w:t>
            </w:r>
          </w:p>
          <w:p w:rsidR="00DF45BE" w:rsidRPr="00DF45BE" w:rsidRDefault="00DF45BE" w:rsidP="00DF45BE">
            <w:pPr>
              <w:spacing w:after="165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o-RO"/>
              </w:rPr>
            </w:pPr>
            <w:r w:rsidRPr="00DF45BE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o-RO"/>
              </w:rPr>
              <w:t>15 ani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5BE" w:rsidRPr="00DF45BE" w:rsidRDefault="00DF45BE" w:rsidP="00DF45BE">
            <w:pPr>
              <w:spacing w:after="165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o-RO"/>
              </w:rPr>
            </w:pPr>
            <w:r w:rsidRPr="00DF45BE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o-RO"/>
              </w:rPr>
              <w:t>de la</w:t>
            </w:r>
          </w:p>
          <w:p w:rsidR="00DF45BE" w:rsidRPr="00DF45BE" w:rsidRDefault="00DF45BE" w:rsidP="00DF45BE">
            <w:pPr>
              <w:spacing w:after="165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o-RO"/>
              </w:rPr>
            </w:pPr>
            <w:r w:rsidRPr="00DF45BE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o-RO"/>
              </w:rPr>
              <w:t>10 ani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5BE" w:rsidRPr="00DF45BE" w:rsidRDefault="00DF45BE" w:rsidP="00DF45BE">
            <w:pPr>
              <w:spacing w:after="165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o-RO"/>
              </w:rPr>
            </w:pPr>
            <w:r w:rsidRPr="00DF45BE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o-RO"/>
              </w:rPr>
              <w:t>de la</w:t>
            </w:r>
          </w:p>
          <w:p w:rsidR="00DF45BE" w:rsidRPr="00DF45BE" w:rsidRDefault="00DF45BE" w:rsidP="00DF45BE">
            <w:pPr>
              <w:spacing w:after="165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o-RO"/>
              </w:rPr>
            </w:pPr>
            <w:r w:rsidRPr="00DF45BE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o-RO"/>
              </w:rPr>
              <w:t>7 ani</w:t>
            </w:r>
          </w:p>
          <w:p w:rsidR="00DF45BE" w:rsidRPr="00DF45BE" w:rsidRDefault="00DF45BE" w:rsidP="00DF45BE">
            <w:pPr>
              <w:spacing w:after="165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o-RO"/>
              </w:rPr>
            </w:pPr>
            <w:proofErr w:type="spellStart"/>
            <w:r w:rsidRPr="00DF45BE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o-RO"/>
              </w:rPr>
              <w:t>pînă</w:t>
            </w:r>
            <w:proofErr w:type="spellEnd"/>
            <w:r w:rsidRPr="00DF45BE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o-RO"/>
              </w:rPr>
              <w:t> la</w:t>
            </w:r>
          </w:p>
          <w:p w:rsidR="00DF45BE" w:rsidRPr="00DF45BE" w:rsidRDefault="00DF45BE" w:rsidP="00DF45BE">
            <w:pPr>
              <w:spacing w:after="165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o-RO"/>
              </w:rPr>
            </w:pPr>
            <w:r w:rsidRPr="00DF45BE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o-RO"/>
              </w:rPr>
              <w:t>10 ani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5BE" w:rsidRPr="00DF45BE" w:rsidRDefault="00DF45BE" w:rsidP="00DF45BE">
            <w:pPr>
              <w:spacing w:after="165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o-RO"/>
              </w:rPr>
            </w:pPr>
            <w:r w:rsidRPr="00DF45BE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o-RO"/>
              </w:rPr>
              <w:t>de la</w:t>
            </w:r>
          </w:p>
          <w:p w:rsidR="00DF45BE" w:rsidRPr="00DF45BE" w:rsidRDefault="00DF45BE" w:rsidP="00DF45BE">
            <w:pPr>
              <w:spacing w:after="165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o-RO"/>
              </w:rPr>
            </w:pPr>
            <w:r w:rsidRPr="00DF45BE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o-RO"/>
              </w:rPr>
              <w:t>5 ani</w:t>
            </w:r>
          </w:p>
          <w:p w:rsidR="00DF45BE" w:rsidRPr="00DF45BE" w:rsidRDefault="00DF45BE" w:rsidP="00DF45BE">
            <w:pPr>
              <w:spacing w:after="165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o-RO"/>
              </w:rPr>
            </w:pPr>
            <w:proofErr w:type="spellStart"/>
            <w:r w:rsidRPr="00DF45BE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o-RO"/>
              </w:rPr>
              <w:t>pînă</w:t>
            </w:r>
            <w:proofErr w:type="spellEnd"/>
            <w:r w:rsidRPr="00DF45BE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o-RO"/>
              </w:rPr>
              <w:t> la</w:t>
            </w:r>
          </w:p>
          <w:p w:rsidR="00DF45BE" w:rsidRPr="00DF45BE" w:rsidRDefault="00DF45BE" w:rsidP="00DF45BE">
            <w:pPr>
              <w:spacing w:after="165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o-RO"/>
              </w:rPr>
            </w:pPr>
            <w:r w:rsidRPr="00DF45BE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o-RO"/>
              </w:rPr>
              <w:t>7 ani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5BE" w:rsidRPr="00DF45BE" w:rsidRDefault="00DF45BE" w:rsidP="00DF45BE">
            <w:pPr>
              <w:spacing w:after="165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o-RO"/>
              </w:rPr>
            </w:pPr>
            <w:r w:rsidRPr="00DF45BE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o-RO"/>
              </w:rPr>
              <w:t>de la</w:t>
            </w:r>
          </w:p>
          <w:p w:rsidR="00DF45BE" w:rsidRPr="00DF45BE" w:rsidRDefault="00DF45BE" w:rsidP="00DF45BE">
            <w:pPr>
              <w:spacing w:after="165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o-RO"/>
              </w:rPr>
            </w:pPr>
            <w:r w:rsidRPr="00DF45BE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o-RO"/>
              </w:rPr>
              <w:t>2 ani</w:t>
            </w:r>
          </w:p>
          <w:p w:rsidR="00DF45BE" w:rsidRPr="00DF45BE" w:rsidRDefault="00DF45BE" w:rsidP="00DF45BE">
            <w:pPr>
              <w:spacing w:after="165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o-RO"/>
              </w:rPr>
            </w:pPr>
            <w:proofErr w:type="spellStart"/>
            <w:r w:rsidRPr="00DF45BE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o-RO"/>
              </w:rPr>
              <w:t>pînă</w:t>
            </w:r>
            <w:proofErr w:type="spellEnd"/>
            <w:r w:rsidRPr="00DF45BE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o-RO"/>
              </w:rPr>
              <w:t> la</w:t>
            </w:r>
          </w:p>
          <w:p w:rsidR="00DF45BE" w:rsidRPr="00DF45BE" w:rsidRDefault="00DF45BE" w:rsidP="00DF45BE">
            <w:pPr>
              <w:spacing w:after="165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o-RO"/>
              </w:rPr>
            </w:pPr>
            <w:r w:rsidRPr="00DF45BE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o-RO"/>
              </w:rPr>
              <w:t>5 ani</w:t>
            </w:r>
          </w:p>
        </w:tc>
      </w:tr>
    </w:tbl>
    <w:p w:rsidR="00DF45BE" w:rsidRPr="00DF45BE" w:rsidRDefault="00DF45BE" w:rsidP="00DF45BE">
      <w:pPr>
        <w:spacing w:after="165" w:line="240" w:lineRule="auto"/>
        <w:ind w:firstLine="540"/>
        <w:jc w:val="both"/>
        <w:rPr>
          <w:rFonts w:ascii="Georgia" w:eastAsia="Times New Roman" w:hAnsi="Georgia" w:cs="Times New Roman"/>
          <w:color w:val="333333"/>
          <w:sz w:val="20"/>
          <w:szCs w:val="20"/>
          <w:shd w:val="clear" w:color="auto" w:fill="FFFFFF"/>
          <w:lang w:eastAsia="ro-RO"/>
        </w:rPr>
      </w:pPr>
      <w:r w:rsidRPr="00DF45BE">
        <w:rPr>
          <w:rFonts w:ascii="Georgia" w:eastAsia="Times New Roman" w:hAnsi="Georgia" w:cs="Times New Roman"/>
          <w:color w:val="333333"/>
          <w:sz w:val="20"/>
          <w:szCs w:val="20"/>
          <w:shd w:val="clear" w:color="auto" w:fill="FFFFFF"/>
          <w:lang w:eastAsia="ro-RO"/>
        </w:rPr>
        <w:t> </w:t>
      </w:r>
    </w:p>
    <w:p w:rsidR="00DF45BE" w:rsidRPr="00DF45BE" w:rsidRDefault="00DF45BE" w:rsidP="00DF45BE">
      <w:pPr>
        <w:spacing w:after="165" w:line="240" w:lineRule="auto"/>
        <w:ind w:firstLine="540"/>
        <w:jc w:val="both"/>
        <w:rPr>
          <w:rFonts w:ascii="Georgia" w:eastAsia="Times New Roman" w:hAnsi="Georgia" w:cs="Times New Roman"/>
          <w:color w:val="333333"/>
          <w:sz w:val="20"/>
          <w:szCs w:val="20"/>
          <w:shd w:val="clear" w:color="auto" w:fill="FFFFFF"/>
          <w:lang w:eastAsia="ro-RO"/>
        </w:rPr>
      </w:pPr>
      <w:r w:rsidRPr="00DF45BE">
        <w:rPr>
          <w:rFonts w:ascii="Georgia" w:eastAsia="Times New Roman" w:hAnsi="Georgia" w:cs="Times New Roman"/>
          <w:b/>
          <w:bCs/>
          <w:color w:val="333333"/>
          <w:sz w:val="20"/>
          <w:szCs w:val="20"/>
          <w:shd w:val="clear" w:color="auto" w:fill="FFFFFF"/>
          <w:lang w:eastAsia="ro-RO"/>
        </w:rPr>
        <w:t>Art. II.</w:t>
      </w:r>
      <w:r w:rsidRPr="00DF45BE">
        <w:rPr>
          <w:rFonts w:ascii="Georgia" w:eastAsia="Times New Roman" w:hAnsi="Georgia" w:cs="Times New Roman"/>
          <w:color w:val="333333"/>
          <w:sz w:val="20"/>
          <w:szCs w:val="20"/>
          <w:shd w:val="clear" w:color="auto" w:fill="FFFFFF"/>
          <w:lang w:eastAsia="ro-RO"/>
        </w:rPr>
        <w:t> – Guvernul, în termen de 3 luni de la data publicării prezentei legi în Monitorul Oficial al Republicii Moldova, va aduce actele sale norm</w:t>
      </w:r>
      <w:r>
        <w:rPr>
          <w:rFonts w:ascii="Georgia" w:eastAsia="Times New Roman" w:hAnsi="Georgia" w:cs="Times New Roman"/>
          <w:color w:val="333333"/>
          <w:sz w:val="20"/>
          <w:szCs w:val="20"/>
          <w:shd w:val="clear" w:color="auto" w:fill="FFFFFF"/>
          <w:lang w:eastAsia="ro-RO"/>
        </w:rPr>
        <w:t>ative în concordanță cu aceasta.</w:t>
      </w:r>
      <w:bookmarkStart w:id="0" w:name="_GoBack"/>
      <w:bookmarkEnd w:id="0"/>
    </w:p>
    <w:p w:rsidR="00DF45BE" w:rsidRPr="00DF45BE" w:rsidRDefault="00DF45BE" w:rsidP="00DF45BE">
      <w:pPr>
        <w:spacing w:after="165" w:line="240" w:lineRule="auto"/>
        <w:ind w:firstLine="540"/>
        <w:jc w:val="both"/>
        <w:rPr>
          <w:rFonts w:ascii="Georgia" w:eastAsia="Times New Roman" w:hAnsi="Georgia" w:cs="Times New Roman"/>
          <w:color w:val="333333"/>
          <w:sz w:val="20"/>
          <w:szCs w:val="20"/>
          <w:shd w:val="clear" w:color="auto" w:fill="FFFFFF"/>
          <w:lang w:eastAsia="ro-RO"/>
        </w:rPr>
      </w:pPr>
      <w:r w:rsidRPr="00DF45BE">
        <w:rPr>
          <w:rFonts w:ascii="Georgia" w:eastAsia="Times New Roman" w:hAnsi="Georgia" w:cs="Times New Roman"/>
          <w:b/>
          <w:bCs/>
          <w:color w:val="333333"/>
          <w:sz w:val="20"/>
          <w:szCs w:val="20"/>
          <w:shd w:val="clear" w:color="auto" w:fill="FFFFFF"/>
          <w:lang w:eastAsia="ro-RO"/>
        </w:rPr>
        <w:t>PREŞEDINTELE  PARLAMENTULUI                                                Zinaida  GRECEANÎI</w:t>
      </w:r>
    </w:p>
    <w:p w:rsidR="00DF45BE" w:rsidRPr="00DF45BE" w:rsidRDefault="00DF45BE" w:rsidP="00DF45BE">
      <w:pPr>
        <w:spacing w:after="165" w:line="240" w:lineRule="auto"/>
        <w:ind w:firstLine="540"/>
        <w:jc w:val="both"/>
        <w:rPr>
          <w:rFonts w:ascii="Georgia" w:eastAsia="Times New Roman" w:hAnsi="Georgia" w:cs="Times New Roman"/>
          <w:color w:val="333333"/>
          <w:sz w:val="20"/>
          <w:szCs w:val="20"/>
          <w:shd w:val="clear" w:color="auto" w:fill="FFFFFF"/>
          <w:lang w:eastAsia="ro-RO"/>
        </w:rPr>
      </w:pPr>
      <w:r w:rsidRPr="00DF45BE">
        <w:rPr>
          <w:rFonts w:ascii="Georgia" w:eastAsia="Times New Roman" w:hAnsi="Georgia" w:cs="Times New Roman"/>
          <w:b/>
          <w:bCs/>
          <w:color w:val="333333"/>
          <w:sz w:val="20"/>
          <w:szCs w:val="20"/>
          <w:shd w:val="clear" w:color="auto" w:fill="FFFFFF"/>
          <w:lang w:eastAsia="ro-RO"/>
        </w:rPr>
        <w:t>Nr. 168. Chișinău, 6 decembrie 2019.</w:t>
      </w:r>
    </w:p>
    <w:p w:rsidR="00F27AFB" w:rsidRPr="00DF45BE" w:rsidRDefault="00F27AFB">
      <w:pPr>
        <w:rPr>
          <w:sz w:val="16"/>
          <w:szCs w:val="16"/>
        </w:rPr>
      </w:pPr>
    </w:p>
    <w:sectPr w:rsidR="00F27AFB" w:rsidRPr="00DF45BE" w:rsidSect="00DF45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5BE"/>
    <w:rsid w:val="00DF45BE"/>
    <w:rsid w:val="00F2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5F6EE-DF51-4BDC-AE82-556CD9E5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3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Cimpoiesu</dc:creator>
  <cp:keywords/>
  <dc:description/>
  <cp:lastModifiedBy>Ana Cimpoiesu</cp:lastModifiedBy>
  <cp:revision>1</cp:revision>
  <dcterms:created xsi:type="dcterms:W3CDTF">2020-01-20T07:21:00Z</dcterms:created>
  <dcterms:modified xsi:type="dcterms:W3CDTF">2020-01-20T07:24:00Z</dcterms:modified>
</cp:coreProperties>
</file>